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76" w:type="dxa"/>
        <w:tblLook w:val="04A0" w:firstRow="1" w:lastRow="0" w:firstColumn="1" w:lastColumn="0" w:noHBand="0" w:noVBand="1"/>
      </w:tblPr>
      <w:tblGrid>
        <w:gridCol w:w="13433"/>
        <w:gridCol w:w="1843"/>
      </w:tblGrid>
      <w:tr w:rsidR="00C4130B" w:rsidRPr="001A324E" w:rsidTr="006D7D8A">
        <w:tc>
          <w:tcPr>
            <w:tcW w:w="13433" w:type="dxa"/>
          </w:tcPr>
          <w:p w:rsidR="00C4130B" w:rsidRPr="001A324E" w:rsidRDefault="00C4130B" w:rsidP="006D7D8A">
            <w:pPr>
              <w:tabs>
                <w:tab w:val="left" w:pos="7590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1843" w:type="dxa"/>
          </w:tcPr>
          <w:p w:rsidR="00C4130B" w:rsidRPr="001A324E" w:rsidRDefault="00C4130B" w:rsidP="006D7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32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Додаток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  <w:p w:rsidR="00C4130B" w:rsidRPr="001A324E" w:rsidRDefault="00C4130B" w:rsidP="006D7D8A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1A32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Програми</w:t>
            </w:r>
          </w:p>
        </w:tc>
      </w:tr>
    </w:tbl>
    <w:p w:rsidR="00C4130B" w:rsidRPr="00D51D4A" w:rsidRDefault="00C4130B" w:rsidP="00C413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D51D4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НАПРЯМИ ДІЯЛЬНОСТІ ТА ЗАХОДИ</w:t>
      </w:r>
    </w:p>
    <w:p w:rsidR="00C4130B" w:rsidRPr="00D51D4A" w:rsidRDefault="00C4130B" w:rsidP="00C413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D51D4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Регіональної програми  із забезпечення участі громадськості у формуванні та реалізації державної політики</w:t>
      </w:r>
    </w:p>
    <w:p w:rsidR="00C4130B" w:rsidRPr="00D51D4A" w:rsidRDefault="00C4130B" w:rsidP="00C41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D51D4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і вивчення суспільної думки на 2022 – 2024 роки</w:t>
      </w:r>
      <w:r w:rsidRPr="00D51D4A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</w:p>
    <w:p w:rsidR="00C4130B" w:rsidRPr="007B2C49" w:rsidRDefault="00C4130B" w:rsidP="00C4130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tbl>
      <w:tblPr>
        <w:tblW w:w="15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693"/>
        <w:gridCol w:w="1417"/>
        <w:gridCol w:w="3119"/>
        <w:gridCol w:w="1134"/>
        <w:gridCol w:w="1701"/>
        <w:gridCol w:w="2488"/>
      </w:tblGrid>
      <w:tr w:rsidR="00C4130B" w:rsidRPr="007B2C49" w:rsidTr="006D7D8A">
        <w:tc>
          <w:tcPr>
            <w:tcW w:w="534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№ з/п</w:t>
            </w:r>
          </w:p>
        </w:tc>
        <w:tc>
          <w:tcPr>
            <w:tcW w:w="2268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Найменування напряму діяльності (пріоритетні завдання)</w:t>
            </w:r>
          </w:p>
        </w:tc>
        <w:tc>
          <w:tcPr>
            <w:tcW w:w="2693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Перелік заходів Програми</w:t>
            </w:r>
          </w:p>
        </w:tc>
        <w:tc>
          <w:tcPr>
            <w:tcW w:w="1417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Строк виконання</w:t>
            </w:r>
          </w:p>
        </w:tc>
        <w:tc>
          <w:tcPr>
            <w:tcW w:w="3119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Виконавці</w:t>
            </w:r>
          </w:p>
        </w:tc>
        <w:tc>
          <w:tcPr>
            <w:tcW w:w="1134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Джерела фінансу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вання</w:t>
            </w:r>
          </w:p>
        </w:tc>
        <w:tc>
          <w:tcPr>
            <w:tcW w:w="1701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Орієнтовний обсяг фінансу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вання (вартість),</w:t>
            </w:r>
          </w:p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тис. гривень</w:t>
            </w:r>
          </w:p>
        </w:tc>
        <w:tc>
          <w:tcPr>
            <w:tcW w:w="2488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Очікуваний результат</w:t>
            </w:r>
          </w:p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(у натуральних вимірниках)</w:t>
            </w:r>
          </w:p>
        </w:tc>
      </w:tr>
      <w:tr w:rsidR="00C4130B" w:rsidRPr="000450E9" w:rsidTr="006D7D8A">
        <w:trPr>
          <w:trHeight w:val="3202"/>
        </w:trPr>
        <w:tc>
          <w:tcPr>
            <w:tcW w:w="534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Забезпечення уча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сті інститутів гро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мадянського сус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пільства у форму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ванні та реалізації державної і регіо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нальної політики, підготовці та прий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нятті управлін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ських рішень, здійсненні громад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ського контролю за діяльністю місце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вих органів вико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навчої влади та органів місцевого самоврядування</w:t>
            </w:r>
          </w:p>
        </w:tc>
        <w:tc>
          <w:tcPr>
            <w:tcW w:w="2693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Організація та прове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дення засідань за кру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глим столом, конферен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цій, семінарів, нарад, зустрічей, інших консультацій з громад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ськістю, надання нав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чально-методичної та матеріально-технічної допомоги ІГС тощо</w:t>
            </w:r>
          </w:p>
        </w:tc>
        <w:tc>
          <w:tcPr>
            <w:tcW w:w="1417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22 –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4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роки</w:t>
            </w:r>
          </w:p>
          <w:p w:rsidR="00C4130B" w:rsidRPr="007B2C49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3119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Управління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інформаційної діяльності та комунікацій з громадськістю облдерж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адміністрації</w:t>
            </w:r>
          </w:p>
          <w:p w:rsidR="00C4130B" w:rsidRPr="007B2C49" w:rsidRDefault="00C4130B" w:rsidP="006D7D8A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Облас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ний бюджет</w:t>
            </w:r>
          </w:p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hAnsi="Times New Roman" w:cs="Times New Roman"/>
                <w:w w:val="95"/>
                <w:sz w:val="24"/>
                <w:szCs w:val="24"/>
                <w:lang w:val="uk-UA" w:eastAsia="en-US"/>
              </w:rPr>
              <w:t>20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  <w:lang w:val="uk-UA" w:eastAsia="en-US"/>
              </w:rPr>
              <w:t>22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– 85,0</w:t>
            </w:r>
          </w:p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hAnsi="Times New Roman" w:cs="Times New Roman"/>
                <w:w w:val="95"/>
                <w:sz w:val="24"/>
                <w:szCs w:val="24"/>
                <w:lang w:val="uk-UA" w:eastAsia="en-US"/>
              </w:rPr>
              <w:t>202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  <w:lang w:val="uk-UA" w:eastAsia="en-US"/>
              </w:rPr>
              <w:t>3</w:t>
            </w:r>
            <w:r w:rsidRPr="007B2C49">
              <w:rPr>
                <w:rFonts w:ascii="Times New Roman" w:hAnsi="Times New Roman" w:cs="Times New Roman"/>
                <w:w w:val="95"/>
                <w:sz w:val="24"/>
                <w:szCs w:val="24"/>
                <w:lang w:val="uk-UA" w:eastAsia="en-US"/>
              </w:rPr>
              <w:t xml:space="preserve"> 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– 85,0</w:t>
            </w:r>
          </w:p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hAnsi="Times New Roman" w:cs="Times New Roman"/>
                <w:w w:val="95"/>
                <w:sz w:val="24"/>
                <w:szCs w:val="24"/>
                <w:lang w:val="uk-UA" w:eastAsia="en-US"/>
              </w:rPr>
              <w:t>202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  <w:lang w:val="uk-UA" w:eastAsia="en-US"/>
              </w:rPr>
              <w:t>4</w:t>
            </w:r>
            <w:r w:rsidRPr="007B2C49">
              <w:rPr>
                <w:rFonts w:ascii="Times New Roman" w:hAnsi="Times New Roman" w:cs="Times New Roman"/>
                <w:w w:val="95"/>
                <w:sz w:val="24"/>
                <w:szCs w:val="24"/>
                <w:lang w:val="uk-UA" w:eastAsia="en-US"/>
              </w:rPr>
              <w:t xml:space="preserve"> 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– 85,0</w:t>
            </w:r>
          </w:p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488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Забезпечення участі ІГС у формуванні та реалізації державної і регіональної політи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ки. Підвищення якості регіональної політики з огляду на задоволення потреб мешканців області (громадсько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акти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в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ні мешканці області – близько 100 тис.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осіб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)</w:t>
            </w:r>
          </w:p>
        </w:tc>
      </w:tr>
      <w:tr w:rsidR="00C4130B" w:rsidRPr="000450E9" w:rsidTr="00D51D4A">
        <w:trPr>
          <w:trHeight w:val="3539"/>
        </w:trPr>
        <w:tc>
          <w:tcPr>
            <w:tcW w:w="534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lastRenderedPageBreak/>
              <w:t>2.</w:t>
            </w:r>
          </w:p>
        </w:tc>
        <w:tc>
          <w:tcPr>
            <w:tcW w:w="2268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Організація відзна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чення державних свят, визначних подій, пам’ятних дат та забезпечення участі делегацій Закарпатської області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у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загально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державних заходах</w:t>
            </w:r>
          </w:p>
        </w:tc>
        <w:tc>
          <w:tcPr>
            <w:tcW w:w="2693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Проведення урочисто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стей з нагоди держав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них свят, придбання святкової атрибутики, квіткової продукції, проведення виставок, інсталяцій, флеш-мобів тощо </w:t>
            </w:r>
          </w:p>
        </w:tc>
        <w:tc>
          <w:tcPr>
            <w:tcW w:w="1417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22 –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4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роки</w:t>
            </w:r>
          </w:p>
          <w:p w:rsidR="00C4130B" w:rsidRPr="007B2C49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3119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Управління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інформаційної діяльності та комунікацій з громадськістю облдерж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адміністрації</w:t>
            </w:r>
          </w:p>
          <w:p w:rsidR="00C4130B" w:rsidRPr="007B2C49" w:rsidRDefault="00C4130B" w:rsidP="006D7D8A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Облас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ний бюджет</w:t>
            </w:r>
          </w:p>
        </w:tc>
        <w:tc>
          <w:tcPr>
            <w:tcW w:w="1701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22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3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95,0</w:t>
            </w:r>
          </w:p>
          <w:p w:rsidR="00C4130B" w:rsidRDefault="00C4130B" w:rsidP="006D7D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3 –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3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95,0</w:t>
            </w:r>
          </w:p>
          <w:p w:rsidR="00C4130B" w:rsidRPr="007B2C49" w:rsidRDefault="00C4130B" w:rsidP="006D7D8A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4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3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95,0</w:t>
            </w:r>
          </w:p>
        </w:tc>
        <w:tc>
          <w:tcPr>
            <w:tcW w:w="2488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Підвищення рівня національної свідо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мості, утвердження патріотизму, гордості за власну державу, підвищення рівня національної свідо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мості та громадян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ської культури мешканців області (мешканці області – близько 900 тис.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осіб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)</w:t>
            </w:r>
          </w:p>
        </w:tc>
      </w:tr>
      <w:tr w:rsidR="00D51D4A" w:rsidRPr="000450E9" w:rsidTr="008C6AE6">
        <w:trPr>
          <w:trHeight w:val="5387"/>
        </w:trPr>
        <w:tc>
          <w:tcPr>
            <w:tcW w:w="534" w:type="dxa"/>
            <w:shd w:val="clear" w:color="auto" w:fill="auto"/>
          </w:tcPr>
          <w:p w:rsidR="00D51D4A" w:rsidRPr="007B2C49" w:rsidRDefault="00D51D4A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3.</w:t>
            </w:r>
          </w:p>
        </w:tc>
        <w:tc>
          <w:tcPr>
            <w:tcW w:w="2268" w:type="dxa"/>
            <w:shd w:val="clear" w:color="auto" w:fill="auto"/>
          </w:tcPr>
          <w:p w:rsidR="00D51D4A" w:rsidRPr="007B2C49" w:rsidRDefault="00D51D4A" w:rsidP="006D7D8A">
            <w:pPr>
              <w:spacing w:after="0" w:line="240" w:lineRule="auto"/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Проведення соціо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логічних дослід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жень, розроблення програм соціально-економічного,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ін-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новаційного роз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витку Закарпаття,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у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тому числі із залу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ченням відповід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них установ і організацій</w:t>
            </w:r>
          </w:p>
        </w:tc>
        <w:tc>
          <w:tcPr>
            <w:tcW w:w="2693" w:type="dxa"/>
            <w:shd w:val="clear" w:color="auto" w:fill="auto"/>
          </w:tcPr>
          <w:p w:rsidR="00D51D4A" w:rsidRPr="007B2C49" w:rsidRDefault="00D51D4A" w:rsidP="006D7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Проведення соціологіч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них досліджень із залученням відповідних професійних органі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зацій, залучення на договірній основі експертів, науковців, дослідників до розроб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-лення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інноваційних програм, проведення різного роду дослід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жень тощо   </w:t>
            </w:r>
          </w:p>
        </w:tc>
        <w:tc>
          <w:tcPr>
            <w:tcW w:w="1417" w:type="dxa"/>
            <w:shd w:val="clear" w:color="auto" w:fill="auto"/>
          </w:tcPr>
          <w:p w:rsidR="00D51D4A" w:rsidRPr="007B2C49" w:rsidRDefault="00D51D4A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22 –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4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роки</w:t>
            </w:r>
          </w:p>
          <w:p w:rsidR="00D51D4A" w:rsidRPr="007B2C49" w:rsidRDefault="00D51D4A" w:rsidP="006D7D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3119" w:type="dxa"/>
            <w:shd w:val="clear" w:color="auto" w:fill="auto"/>
          </w:tcPr>
          <w:p w:rsidR="00D51D4A" w:rsidRPr="007B2C49" w:rsidRDefault="00D51D4A" w:rsidP="006D7D8A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Управління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інформаційної діяльності та комунікацій з громадськістю облдерж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адміністрації</w:t>
            </w:r>
          </w:p>
          <w:p w:rsidR="00D51D4A" w:rsidRPr="007B2C49" w:rsidRDefault="00D51D4A" w:rsidP="006D7D8A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D51D4A" w:rsidRPr="007B2C49" w:rsidRDefault="00D51D4A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Облас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ний бюджет</w:t>
            </w:r>
          </w:p>
        </w:tc>
        <w:tc>
          <w:tcPr>
            <w:tcW w:w="1701" w:type="dxa"/>
            <w:shd w:val="clear" w:color="auto" w:fill="auto"/>
          </w:tcPr>
          <w:p w:rsidR="00D51D4A" w:rsidRPr="007B2C49" w:rsidRDefault="00D51D4A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22 –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,1</w:t>
            </w:r>
          </w:p>
          <w:p w:rsidR="00D51D4A" w:rsidRPr="007B2C49" w:rsidRDefault="00D51D4A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2023 –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,1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</w:t>
            </w:r>
          </w:p>
          <w:p w:rsidR="00D51D4A" w:rsidRPr="007B2C49" w:rsidRDefault="00D51D4A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2024 – 2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20,1</w:t>
            </w:r>
          </w:p>
          <w:p w:rsidR="00D51D4A" w:rsidRPr="007B2C49" w:rsidRDefault="00D51D4A" w:rsidP="006D7D8A">
            <w:pPr>
              <w:spacing w:after="0" w:line="240" w:lineRule="auto"/>
              <w:rPr>
                <w:rFonts w:ascii="Times New Roman" w:hAnsi="Times New Roman" w:cs="Times New Roman"/>
                <w:w w:val="95"/>
                <w:sz w:val="24"/>
                <w:szCs w:val="24"/>
                <w:lang w:val="uk-UA" w:eastAsia="en-US"/>
              </w:rPr>
            </w:pPr>
          </w:p>
        </w:tc>
        <w:tc>
          <w:tcPr>
            <w:tcW w:w="2488" w:type="dxa"/>
            <w:shd w:val="clear" w:color="auto" w:fill="auto"/>
          </w:tcPr>
          <w:p w:rsidR="00D51D4A" w:rsidRPr="007B2C49" w:rsidRDefault="00D51D4A" w:rsidP="006D7D8A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Підвищення якості підготовки та прий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няття рішень з важ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ливих питань дер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жавного і суспіль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ного життя з ураху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ванням думки гро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мадськості (меш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канці області – близько 900 тис.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осбіб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)</w:t>
            </w:r>
          </w:p>
        </w:tc>
      </w:tr>
      <w:tr w:rsidR="00C4130B" w:rsidRPr="000450E9" w:rsidTr="006D7D8A">
        <w:trPr>
          <w:trHeight w:val="3154"/>
        </w:trPr>
        <w:tc>
          <w:tcPr>
            <w:tcW w:w="534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lastRenderedPageBreak/>
              <w:t>4.</w:t>
            </w:r>
          </w:p>
        </w:tc>
        <w:tc>
          <w:tcPr>
            <w:tcW w:w="2268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Сприяння пропа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гуванню держав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ницької ідеології, інтеграції України в Європейські та Євроатлантичні структури, вихо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вання патріотич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ого 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почутт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я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та гордості за Україн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ську державу, вій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ськово-патріотичне виховання молоді, організація інфор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маційно-рекламних заходів щодо відбору на війсь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кову службу за контрактом до лав Збройних 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С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ил України</w:t>
            </w:r>
          </w:p>
        </w:tc>
        <w:tc>
          <w:tcPr>
            <w:tcW w:w="2693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Виготовлення та вста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новлення білбордів, сітілайтів, виготовлен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ня та розповсюдження інформаційних букле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тів, листівок, брошур, візитівок, рекламних роликів тощо; оренда місць розташування рекламних щитів; виго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товлення та розмі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щення (заміна) на призовних дільницях засобів наочної агітації військово-патріотично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го виховання</w:t>
            </w:r>
          </w:p>
        </w:tc>
        <w:tc>
          <w:tcPr>
            <w:tcW w:w="1417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22 –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4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роки</w:t>
            </w:r>
          </w:p>
          <w:p w:rsidR="00C4130B" w:rsidRPr="007B2C49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3119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Управління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інформаційної діяльності та комунікацій з громадськістю облдерж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адміністрації</w:t>
            </w:r>
          </w:p>
          <w:p w:rsidR="00C4130B" w:rsidRPr="007B2C49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Облас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ний бюджет</w:t>
            </w:r>
          </w:p>
          <w:p w:rsidR="00C4130B" w:rsidRPr="007B2C49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22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– 3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95,0</w:t>
            </w:r>
          </w:p>
          <w:p w:rsidR="00C4130B" w:rsidRPr="007B2C49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2023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– 3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95,0</w:t>
            </w:r>
          </w:p>
          <w:p w:rsidR="00C4130B" w:rsidRPr="007B2C49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4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– 3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95,0</w:t>
            </w:r>
          </w:p>
        </w:tc>
        <w:tc>
          <w:tcPr>
            <w:tcW w:w="2488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Зміцнення українсь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кої політичної нації, організація інформа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ційно-рекламних 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-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ходів щодо відбору на військову службу за контрактом до лав Збройних сил України (мешканці області – близько 900 тис.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осіб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)</w:t>
            </w:r>
          </w:p>
        </w:tc>
      </w:tr>
      <w:tr w:rsidR="00C4130B" w:rsidRPr="007B2C49" w:rsidTr="006D7D8A">
        <w:tc>
          <w:tcPr>
            <w:tcW w:w="534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C4130B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РАЗОМ:</w:t>
            </w:r>
          </w:p>
          <w:p w:rsidR="00C4130B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  <w:p w:rsidR="00C4130B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  <w:p w:rsidR="00C4130B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  <w:p w:rsidR="00C4130B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ВСЬОГО:</w:t>
            </w:r>
          </w:p>
          <w:p w:rsidR="00C4130B" w:rsidRPr="007B2C49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3119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22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–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1095,1</w:t>
            </w:r>
          </w:p>
          <w:p w:rsidR="00C4130B" w:rsidRPr="007B2C49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23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– 1095,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C4130B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4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– 109</w:t>
            </w:r>
            <w:r w:rsidRPr="007B2C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5,1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</w:t>
            </w:r>
          </w:p>
          <w:p w:rsidR="00C4130B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  <w:p w:rsidR="00C4130B" w:rsidRPr="00E34DEC" w:rsidRDefault="00C4130B" w:rsidP="006D7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7B2C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3285,3</w:t>
            </w:r>
          </w:p>
        </w:tc>
        <w:tc>
          <w:tcPr>
            <w:tcW w:w="2488" w:type="dxa"/>
            <w:shd w:val="clear" w:color="auto" w:fill="auto"/>
          </w:tcPr>
          <w:p w:rsidR="00C4130B" w:rsidRPr="007B2C49" w:rsidRDefault="00C4130B" w:rsidP="006D7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</w:tc>
      </w:tr>
    </w:tbl>
    <w:p w:rsidR="00D51D4A" w:rsidRDefault="00D51D4A" w:rsidP="00C4130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30B" w:rsidRDefault="00C4130B" w:rsidP="00C4130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  <w:sectPr w:rsidR="00C4130B" w:rsidSect="00F21754">
          <w:pgSz w:w="16838" w:h="11906" w:orient="landscape"/>
          <w:pgMar w:top="1701" w:right="709" w:bottom="567" w:left="1134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Перший заступн</w:t>
      </w:r>
      <w:r w:rsidR="00D51D4A">
        <w:rPr>
          <w:rFonts w:ascii="Times New Roman" w:hAnsi="Times New Roman" w:cs="Times New Roman"/>
          <w:b/>
          <w:sz w:val="28"/>
          <w:szCs w:val="28"/>
          <w:lang w:val="uk-UA"/>
        </w:rPr>
        <w:t>ик голови ради</w:t>
      </w:r>
      <w:r w:rsidR="00D51D4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51D4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51D4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51D4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51D4A">
        <w:rPr>
          <w:rFonts w:ascii="Times New Roman" w:hAnsi="Times New Roman" w:cs="Times New Roman"/>
          <w:b/>
          <w:sz w:val="28"/>
          <w:szCs w:val="28"/>
          <w:lang w:val="uk-UA"/>
        </w:rPr>
        <w:tab/>
        <w:t>Андрій ШЕКЕТА</w:t>
      </w:r>
      <w:bookmarkStart w:id="0" w:name="_GoBack"/>
      <w:bookmarkEnd w:id="0"/>
    </w:p>
    <w:p w:rsidR="008E45FA" w:rsidRPr="00C4130B" w:rsidRDefault="008E45FA">
      <w:pPr>
        <w:rPr>
          <w:lang w:val="uk-UA"/>
        </w:rPr>
      </w:pPr>
    </w:p>
    <w:sectPr w:rsidR="008E45FA" w:rsidRPr="00C4130B" w:rsidSect="00C4130B">
      <w:pgSz w:w="16838" w:h="11906" w:orient="landscape"/>
      <w:pgMar w:top="1701" w:right="850" w:bottom="1417" w:left="85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AE4"/>
    <w:rsid w:val="008E45FA"/>
    <w:rsid w:val="00C4130B"/>
    <w:rsid w:val="00D51D4A"/>
    <w:rsid w:val="00E2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EF968"/>
  <w15:chartTrackingRefBased/>
  <w15:docId w15:val="{66FB7A47-3492-418F-BE5A-46268C28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30B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2543</Words>
  <Characters>1450</Characters>
  <Application>Microsoft Office Word</Application>
  <DocSecurity>0</DocSecurity>
  <Lines>12</Lines>
  <Paragraphs>7</Paragraphs>
  <ScaleCrop>false</ScaleCrop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MytrovkaA</dc:creator>
  <cp:keywords/>
  <dc:description/>
  <cp:lastModifiedBy>MytrovkaA</cp:lastModifiedBy>
  <cp:revision>3</cp:revision>
  <dcterms:created xsi:type="dcterms:W3CDTF">2021-12-16T15:50:00Z</dcterms:created>
  <dcterms:modified xsi:type="dcterms:W3CDTF">2021-12-16T15:51:00Z</dcterms:modified>
</cp:coreProperties>
</file>